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E574" w14:textId="77777777" w:rsidR="004869DE" w:rsidRPr="004869DE" w:rsidRDefault="004869DE" w:rsidP="004869DE">
      <w:pPr>
        <w:spacing w:after="0" w:line="256" w:lineRule="auto"/>
        <w:jc w:val="right"/>
        <w:rPr>
          <w:rFonts w:ascii="Times New Roman" w:eastAsia="Calibri" w:hAnsi="Times New Roman" w:cs="Times New Roman"/>
          <w:sz w:val="24"/>
          <w:szCs w:val="24"/>
        </w:rPr>
      </w:pPr>
      <w:r w:rsidRPr="004869DE">
        <w:rPr>
          <w:rFonts w:ascii="Times New Roman" w:eastAsia="Calibri" w:hAnsi="Times New Roman" w:cs="Times New Roman"/>
          <w:b/>
          <w:sz w:val="24"/>
          <w:szCs w:val="24"/>
        </w:rPr>
        <w:t>Dependencia:</w:t>
      </w:r>
      <w:r w:rsidRPr="004869DE">
        <w:rPr>
          <w:rFonts w:ascii="Times New Roman" w:eastAsia="Calibri" w:hAnsi="Times New Roman" w:cs="Times New Roman"/>
          <w:sz w:val="24"/>
          <w:szCs w:val="24"/>
        </w:rPr>
        <w:t xml:space="preserve"> Órgano Interno </w:t>
      </w:r>
      <w:proofErr w:type="gramStart"/>
      <w:r w:rsidRPr="004869DE">
        <w:rPr>
          <w:rFonts w:ascii="Times New Roman" w:eastAsia="Calibri" w:hAnsi="Times New Roman" w:cs="Times New Roman"/>
          <w:sz w:val="24"/>
          <w:szCs w:val="24"/>
        </w:rPr>
        <w:t>de  Control</w:t>
      </w:r>
      <w:proofErr w:type="gramEnd"/>
    </w:p>
    <w:p w14:paraId="2833761F" w14:textId="77777777" w:rsidR="004869DE" w:rsidRPr="004869DE" w:rsidRDefault="004869DE" w:rsidP="004869DE">
      <w:pPr>
        <w:spacing w:after="0" w:line="256" w:lineRule="auto"/>
        <w:jc w:val="right"/>
        <w:rPr>
          <w:rFonts w:ascii="Times New Roman" w:eastAsia="Calibri" w:hAnsi="Times New Roman" w:cs="Times New Roman"/>
          <w:sz w:val="24"/>
          <w:szCs w:val="24"/>
        </w:rPr>
      </w:pPr>
      <w:r w:rsidRPr="004869DE">
        <w:rPr>
          <w:rFonts w:ascii="Times New Roman" w:eastAsia="Calibri" w:hAnsi="Times New Roman" w:cs="Times New Roman"/>
          <w:b/>
          <w:sz w:val="24"/>
          <w:szCs w:val="24"/>
        </w:rPr>
        <w:t>Asunto:</w:t>
      </w:r>
      <w:r w:rsidRPr="004869DE">
        <w:rPr>
          <w:rFonts w:ascii="Times New Roman" w:eastAsia="Calibri" w:hAnsi="Times New Roman" w:cs="Times New Roman"/>
          <w:sz w:val="24"/>
          <w:szCs w:val="24"/>
        </w:rPr>
        <w:t xml:space="preserve"> Informe de Actividades mes de </w:t>
      </w:r>
      <w:proofErr w:type="gramStart"/>
      <w:r w:rsidRPr="004869DE">
        <w:rPr>
          <w:rFonts w:ascii="Times New Roman" w:eastAsia="Calibri" w:hAnsi="Times New Roman" w:cs="Times New Roman"/>
          <w:sz w:val="24"/>
          <w:szCs w:val="24"/>
        </w:rPr>
        <w:t>Octubre</w:t>
      </w:r>
      <w:proofErr w:type="gramEnd"/>
      <w:r w:rsidRPr="004869DE">
        <w:rPr>
          <w:rFonts w:ascii="Times New Roman" w:eastAsia="Calibri" w:hAnsi="Times New Roman" w:cs="Times New Roman"/>
          <w:sz w:val="24"/>
          <w:szCs w:val="24"/>
        </w:rPr>
        <w:t xml:space="preserve"> 2022 </w:t>
      </w:r>
    </w:p>
    <w:p w14:paraId="59475B14" w14:textId="77777777" w:rsidR="004869DE" w:rsidRPr="004869DE" w:rsidRDefault="004869DE" w:rsidP="004869DE">
      <w:pPr>
        <w:spacing w:after="0" w:line="256" w:lineRule="auto"/>
        <w:jc w:val="right"/>
        <w:rPr>
          <w:rFonts w:ascii="Times New Roman" w:eastAsia="Calibri" w:hAnsi="Times New Roman" w:cs="Times New Roman"/>
          <w:sz w:val="24"/>
          <w:szCs w:val="24"/>
          <w:u w:val="single"/>
        </w:rPr>
      </w:pPr>
      <w:r w:rsidRPr="004869DE">
        <w:rPr>
          <w:rFonts w:ascii="Times New Roman" w:eastAsia="Calibri" w:hAnsi="Times New Roman" w:cs="Times New Roman"/>
          <w:b/>
          <w:sz w:val="24"/>
          <w:szCs w:val="24"/>
        </w:rPr>
        <w:t xml:space="preserve">Oficio: </w:t>
      </w:r>
      <w:r w:rsidRPr="004869DE">
        <w:rPr>
          <w:rFonts w:ascii="Times New Roman" w:eastAsia="Calibri" w:hAnsi="Times New Roman" w:cs="Times New Roman"/>
          <w:bCs/>
          <w:sz w:val="24"/>
          <w:szCs w:val="24"/>
        </w:rPr>
        <w:t>92/</w:t>
      </w:r>
      <w:r w:rsidRPr="004869DE">
        <w:rPr>
          <w:rFonts w:ascii="Times New Roman" w:eastAsia="Calibri" w:hAnsi="Times New Roman" w:cs="Times New Roman"/>
          <w:sz w:val="24"/>
          <w:szCs w:val="24"/>
        </w:rPr>
        <w:t>2022</w:t>
      </w:r>
    </w:p>
    <w:p w14:paraId="217DE39C" w14:textId="77777777" w:rsidR="004869DE" w:rsidRPr="004869DE" w:rsidRDefault="004869DE" w:rsidP="004869DE">
      <w:pPr>
        <w:spacing w:after="600" w:line="257" w:lineRule="auto"/>
        <w:jc w:val="right"/>
        <w:rPr>
          <w:rFonts w:ascii="Times New Roman" w:eastAsia="Calibri" w:hAnsi="Times New Roman" w:cs="Times New Roman"/>
          <w:sz w:val="24"/>
          <w:szCs w:val="24"/>
        </w:rPr>
      </w:pPr>
      <w:proofErr w:type="spellStart"/>
      <w:r w:rsidRPr="004869DE">
        <w:rPr>
          <w:rFonts w:ascii="Times New Roman" w:eastAsia="Calibri" w:hAnsi="Times New Roman" w:cs="Times New Roman"/>
          <w:sz w:val="24"/>
          <w:szCs w:val="24"/>
        </w:rPr>
        <w:t>Tuxcueca</w:t>
      </w:r>
      <w:proofErr w:type="spellEnd"/>
      <w:r w:rsidRPr="004869DE">
        <w:rPr>
          <w:rFonts w:ascii="Times New Roman" w:eastAsia="Calibri" w:hAnsi="Times New Roman" w:cs="Times New Roman"/>
          <w:sz w:val="24"/>
          <w:szCs w:val="24"/>
        </w:rPr>
        <w:t xml:space="preserve">, Jalisco a 07 de </w:t>
      </w:r>
      <w:proofErr w:type="gramStart"/>
      <w:r w:rsidRPr="004869DE">
        <w:rPr>
          <w:rFonts w:ascii="Times New Roman" w:eastAsia="Calibri" w:hAnsi="Times New Roman" w:cs="Times New Roman"/>
          <w:sz w:val="24"/>
          <w:szCs w:val="24"/>
        </w:rPr>
        <w:t>Noviembre</w:t>
      </w:r>
      <w:proofErr w:type="gramEnd"/>
      <w:r w:rsidRPr="004869DE">
        <w:rPr>
          <w:rFonts w:ascii="Times New Roman" w:eastAsia="Calibri" w:hAnsi="Times New Roman" w:cs="Times New Roman"/>
          <w:sz w:val="24"/>
          <w:szCs w:val="24"/>
        </w:rPr>
        <w:t xml:space="preserve"> de 2022</w:t>
      </w:r>
    </w:p>
    <w:p w14:paraId="7591AD3D" w14:textId="77777777" w:rsidR="004869DE" w:rsidRPr="004869DE" w:rsidRDefault="004869DE" w:rsidP="004869DE">
      <w:pPr>
        <w:spacing w:after="0" w:line="257" w:lineRule="auto"/>
        <w:rPr>
          <w:rFonts w:ascii="Times New Roman" w:eastAsia="Calibri" w:hAnsi="Times New Roman" w:cs="Times New Roman"/>
          <w:sz w:val="24"/>
          <w:szCs w:val="24"/>
        </w:rPr>
      </w:pPr>
      <w:r w:rsidRPr="004869DE">
        <w:rPr>
          <w:rFonts w:ascii="Times New Roman" w:eastAsia="Calibri" w:hAnsi="Times New Roman" w:cs="Times New Roman"/>
          <w:b/>
          <w:sz w:val="24"/>
          <w:szCs w:val="24"/>
        </w:rPr>
        <w:t xml:space="preserve">L.C.P. Juan Pablo Martínez Rodríguez </w:t>
      </w:r>
    </w:p>
    <w:p w14:paraId="70AFE7A1" w14:textId="77777777" w:rsidR="004869DE" w:rsidRPr="004869DE" w:rsidRDefault="004869DE" w:rsidP="004869DE">
      <w:pPr>
        <w:spacing w:after="0" w:line="257" w:lineRule="auto"/>
        <w:rPr>
          <w:rFonts w:ascii="Times New Roman" w:eastAsia="Calibri" w:hAnsi="Times New Roman" w:cs="Times New Roman"/>
          <w:b/>
          <w:sz w:val="24"/>
          <w:szCs w:val="24"/>
        </w:rPr>
      </w:pPr>
      <w:r w:rsidRPr="004869DE">
        <w:rPr>
          <w:rFonts w:ascii="Times New Roman" w:eastAsia="Calibri" w:hAnsi="Times New Roman" w:cs="Times New Roman"/>
          <w:b/>
          <w:sz w:val="24"/>
          <w:szCs w:val="24"/>
        </w:rPr>
        <w:t xml:space="preserve">Director de la Unidad de Transparencia </w:t>
      </w:r>
    </w:p>
    <w:p w14:paraId="2756100A" w14:textId="77777777" w:rsidR="004869DE" w:rsidRPr="004869DE" w:rsidRDefault="004869DE" w:rsidP="004869DE">
      <w:pPr>
        <w:spacing w:after="0" w:line="257" w:lineRule="auto"/>
        <w:rPr>
          <w:rFonts w:ascii="Times New Roman" w:eastAsia="Calibri" w:hAnsi="Times New Roman" w:cs="Times New Roman"/>
          <w:b/>
          <w:sz w:val="24"/>
          <w:szCs w:val="24"/>
        </w:rPr>
      </w:pPr>
      <w:r w:rsidRPr="004869DE">
        <w:rPr>
          <w:rFonts w:ascii="Times New Roman" w:eastAsia="Calibri" w:hAnsi="Times New Roman" w:cs="Times New Roman"/>
          <w:b/>
          <w:sz w:val="24"/>
          <w:szCs w:val="24"/>
        </w:rPr>
        <w:t xml:space="preserve">H. Ayuntamiento de </w:t>
      </w:r>
      <w:proofErr w:type="spellStart"/>
      <w:r w:rsidRPr="004869DE">
        <w:rPr>
          <w:rFonts w:ascii="Times New Roman" w:eastAsia="Calibri" w:hAnsi="Times New Roman" w:cs="Times New Roman"/>
          <w:b/>
          <w:sz w:val="24"/>
          <w:szCs w:val="24"/>
        </w:rPr>
        <w:t>Tuxcueca</w:t>
      </w:r>
      <w:proofErr w:type="spellEnd"/>
      <w:r w:rsidRPr="004869DE">
        <w:rPr>
          <w:rFonts w:ascii="Times New Roman" w:eastAsia="Calibri" w:hAnsi="Times New Roman" w:cs="Times New Roman"/>
          <w:b/>
          <w:sz w:val="24"/>
          <w:szCs w:val="24"/>
        </w:rPr>
        <w:t>, Jalisco</w:t>
      </w:r>
    </w:p>
    <w:p w14:paraId="2BB20F8C" w14:textId="77777777" w:rsidR="004869DE" w:rsidRPr="004869DE" w:rsidRDefault="004869DE" w:rsidP="004869DE">
      <w:pPr>
        <w:spacing w:after="0" w:line="257" w:lineRule="auto"/>
        <w:rPr>
          <w:rFonts w:ascii="Times New Roman" w:eastAsia="Calibri" w:hAnsi="Times New Roman" w:cs="Times New Roman"/>
          <w:b/>
          <w:sz w:val="24"/>
          <w:szCs w:val="24"/>
        </w:rPr>
      </w:pPr>
    </w:p>
    <w:p w14:paraId="690B4560" w14:textId="77777777" w:rsidR="004869DE" w:rsidRPr="004869DE" w:rsidRDefault="004869DE" w:rsidP="004869DE">
      <w:pPr>
        <w:spacing w:after="0" w:line="257" w:lineRule="auto"/>
        <w:rPr>
          <w:rFonts w:ascii="Times New Roman" w:eastAsia="Calibri" w:hAnsi="Times New Roman" w:cs="Times New Roman"/>
          <w:b/>
          <w:sz w:val="24"/>
          <w:szCs w:val="24"/>
        </w:rPr>
      </w:pPr>
    </w:p>
    <w:p w14:paraId="707153B5" w14:textId="77777777" w:rsidR="004869DE" w:rsidRPr="004869DE" w:rsidRDefault="004869DE" w:rsidP="004869DE">
      <w:pPr>
        <w:spacing w:after="0" w:line="257" w:lineRule="auto"/>
        <w:rPr>
          <w:rFonts w:ascii="Times New Roman" w:eastAsia="Calibri" w:hAnsi="Times New Roman" w:cs="Times New Roman"/>
          <w:b/>
          <w:sz w:val="24"/>
          <w:szCs w:val="24"/>
        </w:rPr>
      </w:pPr>
      <w:r w:rsidRPr="004869DE">
        <w:rPr>
          <w:rFonts w:ascii="Times New Roman" w:eastAsia="Calibri" w:hAnsi="Times New Roman" w:cs="Times New Roman"/>
          <w:b/>
          <w:sz w:val="24"/>
          <w:szCs w:val="24"/>
        </w:rPr>
        <w:t>Presente.</w:t>
      </w:r>
    </w:p>
    <w:p w14:paraId="46A52CCE" w14:textId="77777777" w:rsidR="004869DE" w:rsidRPr="004869DE" w:rsidRDefault="004869DE" w:rsidP="004869DE">
      <w:pPr>
        <w:spacing w:after="0" w:line="257" w:lineRule="auto"/>
        <w:rPr>
          <w:rFonts w:ascii="Times New Roman" w:eastAsia="Calibri" w:hAnsi="Times New Roman" w:cs="Times New Roman"/>
          <w:b/>
          <w:sz w:val="24"/>
          <w:szCs w:val="24"/>
        </w:rPr>
      </w:pPr>
    </w:p>
    <w:p w14:paraId="49B4C3F6" w14:textId="77777777" w:rsidR="004869DE" w:rsidRPr="004869DE" w:rsidRDefault="004869DE" w:rsidP="004869DE">
      <w:pPr>
        <w:spacing w:after="0" w:line="257" w:lineRule="auto"/>
        <w:rPr>
          <w:rFonts w:ascii="Times New Roman" w:eastAsia="Calibri" w:hAnsi="Times New Roman" w:cs="Times New Roman"/>
          <w:b/>
          <w:sz w:val="24"/>
          <w:szCs w:val="24"/>
        </w:rPr>
      </w:pPr>
    </w:p>
    <w:p w14:paraId="36CE8823" w14:textId="068AFD89" w:rsidR="004869DE" w:rsidRPr="004869DE" w:rsidRDefault="004869DE" w:rsidP="004869DE">
      <w:pPr>
        <w:spacing w:after="0" w:line="257" w:lineRule="auto"/>
        <w:jc w:val="both"/>
        <w:rPr>
          <w:rFonts w:ascii="Times New Roman" w:eastAsia="Calibri" w:hAnsi="Times New Roman" w:cs="Times New Roman"/>
          <w:szCs w:val="24"/>
        </w:rPr>
      </w:pPr>
      <w:r w:rsidRPr="004869DE">
        <w:rPr>
          <w:rFonts w:ascii="Times New Roman" w:eastAsia="Calibri" w:hAnsi="Times New Roman" w:cs="Times New Roman"/>
          <w:b/>
          <w:szCs w:val="24"/>
        </w:rPr>
        <w:tab/>
      </w:r>
      <w:r w:rsidRPr="004869DE">
        <w:rPr>
          <w:rFonts w:ascii="Times New Roman" w:eastAsia="Calibri" w:hAnsi="Times New Roman" w:cs="Times New Roman"/>
          <w:szCs w:val="24"/>
        </w:rPr>
        <w:t xml:space="preserve">Con el presente se rinde el informe sobre las actividades realizadas por este órgano interno de control del H. Ayuntamiento Constitucional de </w:t>
      </w:r>
      <w:proofErr w:type="spellStart"/>
      <w:r w:rsidRPr="004869DE">
        <w:rPr>
          <w:rFonts w:ascii="Times New Roman" w:eastAsia="Calibri" w:hAnsi="Times New Roman" w:cs="Times New Roman"/>
          <w:szCs w:val="24"/>
        </w:rPr>
        <w:t>Tuxcueca</w:t>
      </w:r>
      <w:proofErr w:type="spellEnd"/>
      <w:r w:rsidRPr="004869DE">
        <w:rPr>
          <w:rFonts w:ascii="Times New Roman" w:eastAsia="Calibri" w:hAnsi="Times New Roman" w:cs="Times New Roman"/>
          <w:szCs w:val="24"/>
        </w:rPr>
        <w:t xml:space="preserve">, Jalisco durante el mes de </w:t>
      </w:r>
      <w:r w:rsidR="001C45B2">
        <w:rPr>
          <w:rFonts w:ascii="Times New Roman" w:eastAsia="Calibri" w:hAnsi="Times New Roman" w:cs="Times New Roman"/>
          <w:szCs w:val="24"/>
        </w:rPr>
        <w:t>octubre</w:t>
      </w:r>
      <w:r w:rsidRPr="004869DE">
        <w:rPr>
          <w:rFonts w:ascii="Times New Roman" w:eastAsia="Calibri" w:hAnsi="Times New Roman" w:cs="Times New Roman"/>
          <w:szCs w:val="24"/>
        </w:rPr>
        <w:t xml:space="preserve"> del año 2022, como sigue:</w:t>
      </w:r>
    </w:p>
    <w:p w14:paraId="2C498367" w14:textId="77777777" w:rsidR="004869DE" w:rsidRPr="004869DE" w:rsidRDefault="004869DE" w:rsidP="004869DE">
      <w:pPr>
        <w:spacing w:after="0" w:line="257" w:lineRule="auto"/>
        <w:jc w:val="both"/>
        <w:rPr>
          <w:rFonts w:ascii="Times New Roman" w:eastAsia="Calibri" w:hAnsi="Times New Roman" w:cs="Times New Roman"/>
          <w:szCs w:val="24"/>
        </w:rPr>
      </w:pPr>
    </w:p>
    <w:p w14:paraId="1B42D459" w14:textId="77777777" w:rsidR="004869DE" w:rsidRPr="004869DE" w:rsidRDefault="004869DE" w:rsidP="004869DE">
      <w:pPr>
        <w:spacing w:after="0" w:line="257" w:lineRule="auto"/>
        <w:jc w:val="both"/>
        <w:rPr>
          <w:rFonts w:ascii="Times New Roman" w:eastAsia="Calibri" w:hAnsi="Times New Roman" w:cs="Times New Roman"/>
          <w:szCs w:val="24"/>
        </w:rPr>
      </w:pPr>
      <w:r w:rsidRPr="004869DE">
        <w:rPr>
          <w:rFonts w:ascii="Times New Roman" w:eastAsia="Calibri" w:hAnsi="Times New Roman" w:cs="Times New Roman"/>
          <w:szCs w:val="24"/>
        </w:rPr>
        <w:t>Se continuó con las actividades que este órgano interno de control ha venido realizando en la presente administración.</w:t>
      </w:r>
    </w:p>
    <w:p w14:paraId="6DD90A35" w14:textId="77777777" w:rsidR="004869DE" w:rsidRPr="004869DE" w:rsidRDefault="004869DE" w:rsidP="004869DE">
      <w:pPr>
        <w:spacing w:after="0" w:line="257" w:lineRule="auto"/>
        <w:jc w:val="both"/>
        <w:rPr>
          <w:rFonts w:ascii="Times New Roman" w:eastAsia="Calibri" w:hAnsi="Times New Roman" w:cs="Times New Roman"/>
          <w:szCs w:val="24"/>
        </w:rPr>
      </w:pPr>
      <w:r w:rsidRPr="004869DE">
        <w:rPr>
          <w:rFonts w:ascii="Times New Roman" w:eastAsia="Calibri" w:hAnsi="Times New Roman" w:cs="Times New Roman"/>
          <w:szCs w:val="24"/>
        </w:rPr>
        <w:t xml:space="preserve">Durante el mes de octubre de 2022 se enviaron 18 oficios de esta oficina y se recibieron un total de 7 oficios de las distintas dependencias, en este mes se recibieron 1 declaraciones patrimoniales inicial de los trabajadores de nuevo ingreso a este H. Ayuntamiento de </w:t>
      </w:r>
      <w:proofErr w:type="spellStart"/>
      <w:r w:rsidRPr="004869DE">
        <w:rPr>
          <w:rFonts w:ascii="Times New Roman" w:eastAsia="Calibri" w:hAnsi="Times New Roman" w:cs="Times New Roman"/>
          <w:szCs w:val="24"/>
        </w:rPr>
        <w:t>Tuxcueca</w:t>
      </w:r>
      <w:proofErr w:type="spellEnd"/>
      <w:r w:rsidRPr="004869DE">
        <w:rPr>
          <w:rFonts w:ascii="Times New Roman" w:eastAsia="Calibri" w:hAnsi="Times New Roman" w:cs="Times New Roman"/>
          <w:szCs w:val="24"/>
        </w:rPr>
        <w:t xml:space="preserve">, durante este mes de octubre no se recibió ninguna declaración patrimonial final o de conclusión, así mismo no se recibieron declaraciones patrimoniales de modificación ya que la fecha programada para estas fue en el mes de Mayo de este año en curso, en este mes no se abrieron  expedientes nuevos de investigación, de igual manera no se levantaron actas de asuntos varios, cabe mencionar que en este mes de octubre no se recibieron escritos de justificación de no realizar declaración patrimonial inicial. se asistió a reuniones diversas de este H. Ayuntamiento tales como: asamblea de contralores municipio estado. </w:t>
      </w:r>
    </w:p>
    <w:p w14:paraId="3A699614" w14:textId="77777777" w:rsidR="004869DE" w:rsidRPr="004869DE" w:rsidRDefault="004869DE" w:rsidP="004869DE">
      <w:pPr>
        <w:spacing w:after="0" w:line="257" w:lineRule="auto"/>
        <w:jc w:val="both"/>
        <w:rPr>
          <w:rFonts w:ascii="Times New Roman" w:eastAsia="Calibri" w:hAnsi="Times New Roman" w:cs="Times New Roman"/>
          <w:szCs w:val="24"/>
        </w:rPr>
      </w:pPr>
    </w:p>
    <w:p w14:paraId="7FAF5CCC" w14:textId="77777777" w:rsidR="004869DE" w:rsidRPr="004869DE" w:rsidRDefault="004869DE" w:rsidP="004869DE">
      <w:pPr>
        <w:spacing w:after="0" w:line="257" w:lineRule="auto"/>
        <w:ind w:firstLine="708"/>
        <w:jc w:val="both"/>
        <w:rPr>
          <w:rFonts w:ascii="Times New Roman" w:eastAsia="Calibri" w:hAnsi="Times New Roman" w:cs="Times New Roman"/>
          <w:szCs w:val="24"/>
        </w:rPr>
      </w:pPr>
      <w:r w:rsidRPr="004869DE">
        <w:rPr>
          <w:rFonts w:ascii="Times New Roman" w:eastAsia="Calibri" w:hAnsi="Times New Roman" w:cs="Times New Roman"/>
          <w:szCs w:val="24"/>
        </w:rPr>
        <w:t xml:space="preserve">Se recibió dos solicitudes de información de la unidad de transparencia, no se envió ninguna circular a las dependencias. </w:t>
      </w:r>
    </w:p>
    <w:p w14:paraId="0587EEA8" w14:textId="77777777" w:rsidR="004869DE" w:rsidRPr="004869DE" w:rsidRDefault="004869DE" w:rsidP="004869DE">
      <w:pPr>
        <w:spacing w:after="0" w:line="257" w:lineRule="auto"/>
        <w:ind w:firstLine="708"/>
        <w:jc w:val="both"/>
        <w:rPr>
          <w:rFonts w:ascii="Times New Roman" w:eastAsia="Calibri" w:hAnsi="Times New Roman" w:cs="Times New Roman"/>
          <w:szCs w:val="24"/>
        </w:rPr>
      </w:pPr>
    </w:p>
    <w:p w14:paraId="4ADB4FEA" w14:textId="77777777" w:rsidR="004869DE" w:rsidRPr="004869DE" w:rsidRDefault="004869DE" w:rsidP="004869DE">
      <w:pPr>
        <w:spacing w:after="0" w:line="257" w:lineRule="auto"/>
        <w:jc w:val="both"/>
        <w:rPr>
          <w:rFonts w:ascii="Times New Roman" w:eastAsia="Calibri" w:hAnsi="Times New Roman" w:cs="Times New Roman"/>
          <w:szCs w:val="24"/>
        </w:rPr>
      </w:pPr>
      <w:r w:rsidRPr="004869DE">
        <w:rPr>
          <w:rFonts w:ascii="Times New Roman" w:eastAsia="Calibri" w:hAnsi="Times New Roman" w:cs="Times New Roman"/>
          <w:szCs w:val="24"/>
        </w:rPr>
        <w:t>Cabe mencionar que este Órgano Interno de Control administración 2021-2024 está haciendo</w:t>
      </w:r>
    </w:p>
    <w:p w14:paraId="5A959647" w14:textId="77777777" w:rsidR="004869DE" w:rsidRPr="004869DE" w:rsidRDefault="004869DE" w:rsidP="004869DE">
      <w:pPr>
        <w:spacing w:after="0" w:line="257" w:lineRule="auto"/>
        <w:jc w:val="both"/>
        <w:rPr>
          <w:rFonts w:ascii="Times New Roman" w:eastAsia="Calibri" w:hAnsi="Times New Roman" w:cs="Times New Roman"/>
          <w:szCs w:val="24"/>
        </w:rPr>
      </w:pPr>
      <w:r w:rsidRPr="004869DE">
        <w:rPr>
          <w:rFonts w:ascii="Times New Roman" w:eastAsia="Calibri" w:hAnsi="Times New Roman" w:cs="Times New Roman"/>
          <w:szCs w:val="24"/>
        </w:rPr>
        <w:t>todo lo posible por informar a ustedes en tiempo y forma sobre nuestras actividades realizadas</w:t>
      </w:r>
    </w:p>
    <w:p w14:paraId="37B30C91" w14:textId="77777777" w:rsidR="004869DE" w:rsidRPr="004869DE" w:rsidRDefault="004869DE" w:rsidP="004869DE">
      <w:pPr>
        <w:spacing w:after="0" w:line="257" w:lineRule="auto"/>
        <w:jc w:val="both"/>
        <w:rPr>
          <w:rFonts w:ascii="Times New Roman" w:eastAsia="Calibri" w:hAnsi="Times New Roman" w:cs="Times New Roman"/>
          <w:szCs w:val="24"/>
        </w:rPr>
      </w:pPr>
      <w:r w:rsidRPr="004869DE">
        <w:rPr>
          <w:rFonts w:ascii="Times New Roman" w:eastAsia="Calibri" w:hAnsi="Times New Roman" w:cs="Times New Roman"/>
          <w:szCs w:val="24"/>
        </w:rPr>
        <w:t>mes a mes, tan es así que nos hemos preocupado por entregar nuestros archivos de informes</w:t>
      </w:r>
    </w:p>
    <w:p w14:paraId="6AF5EA4B" w14:textId="77777777" w:rsidR="004869DE" w:rsidRPr="004869DE" w:rsidRDefault="004869DE" w:rsidP="004869DE">
      <w:pPr>
        <w:spacing w:after="0" w:line="257" w:lineRule="auto"/>
        <w:jc w:val="both"/>
        <w:rPr>
          <w:rFonts w:ascii="Times New Roman" w:eastAsia="Calibri" w:hAnsi="Times New Roman" w:cs="Times New Roman"/>
          <w:szCs w:val="24"/>
        </w:rPr>
      </w:pPr>
      <w:r w:rsidRPr="004869DE">
        <w:rPr>
          <w:rFonts w:ascii="Times New Roman" w:eastAsia="Calibri" w:hAnsi="Times New Roman" w:cs="Times New Roman"/>
          <w:szCs w:val="24"/>
        </w:rPr>
        <w:t>mensuales, estadísticos y metas en unidad de transparencia y de subir nuestros archivos</w:t>
      </w:r>
    </w:p>
    <w:p w14:paraId="772A345B" w14:textId="77777777" w:rsidR="004869DE" w:rsidRPr="004869DE" w:rsidRDefault="004869DE" w:rsidP="004869DE">
      <w:pPr>
        <w:spacing w:after="0" w:line="257" w:lineRule="auto"/>
        <w:jc w:val="both"/>
        <w:rPr>
          <w:rFonts w:ascii="Times New Roman" w:eastAsia="Calibri" w:hAnsi="Times New Roman" w:cs="Times New Roman"/>
          <w:szCs w:val="24"/>
        </w:rPr>
      </w:pPr>
      <w:r w:rsidRPr="004869DE">
        <w:rPr>
          <w:rFonts w:ascii="Times New Roman" w:eastAsia="Calibri" w:hAnsi="Times New Roman" w:cs="Times New Roman"/>
          <w:szCs w:val="24"/>
        </w:rPr>
        <w:t>correspondientes en plataforma (PNT).</w:t>
      </w:r>
    </w:p>
    <w:p w14:paraId="292783AB" w14:textId="77777777" w:rsidR="004869DE" w:rsidRPr="004869DE" w:rsidRDefault="004869DE" w:rsidP="004869DE">
      <w:pPr>
        <w:spacing w:after="0" w:line="257" w:lineRule="auto"/>
        <w:jc w:val="center"/>
        <w:rPr>
          <w:rFonts w:ascii="Times New Roman" w:eastAsia="Calibri" w:hAnsi="Times New Roman" w:cs="Times New Roman"/>
          <w:szCs w:val="24"/>
        </w:rPr>
      </w:pPr>
    </w:p>
    <w:p w14:paraId="6BF2ED4B" w14:textId="168A5626" w:rsidR="004869DE" w:rsidRDefault="004869DE" w:rsidP="004869DE">
      <w:pPr>
        <w:spacing w:line="256" w:lineRule="auto"/>
        <w:ind w:firstLine="708"/>
        <w:jc w:val="both"/>
        <w:rPr>
          <w:rFonts w:ascii="Times New Roman" w:eastAsia="Calibri" w:hAnsi="Times New Roman" w:cs="Times New Roman"/>
          <w:sz w:val="24"/>
          <w:szCs w:val="24"/>
        </w:rPr>
      </w:pPr>
      <w:r w:rsidRPr="004869DE">
        <w:rPr>
          <w:rFonts w:ascii="Times New Roman" w:eastAsia="Calibri" w:hAnsi="Times New Roman" w:cs="Times New Roman"/>
          <w:szCs w:val="24"/>
        </w:rPr>
        <w:t>Sin más por el momento, me despido no sin antes quedar atento a sus dudas</w:t>
      </w:r>
      <w:r w:rsidRPr="004869DE">
        <w:rPr>
          <w:rFonts w:ascii="Times New Roman" w:eastAsia="Calibri" w:hAnsi="Times New Roman" w:cs="Times New Roman"/>
          <w:sz w:val="24"/>
          <w:szCs w:val="24"/>
        </w:rPr>
        <w:t xml:space="preserve"> o aclaraciones al respecto.</w:t>
      </w:r>
    </w:p>
    <w:p w14:paraId="54179E42" w14:textId="77777777" w:rsidR="001C45B2" w:rsidRPr="004869DE" w:rsidRDefault="001C45B2" w:rsidP="004869DE">
      <w:pPr>
        <w:spacing w:line="256" w:lineRule="auto"/>
        <w:ind w:firstLine="708"/>
        <w:jc w:val="both"/>
        <w:rPr>
          <w:rFonts w:ascii="Times New Roman" w:eastAsia="Calibri" w:hAnsi="Times New Roman" w:cs="Times New Roman"/>
          <w:sz w:val="24"/>
          <w:szCs w:val="24"/>
        </w:rPr>
      </w:pPr>
    </w:p>
    <w:p w14:paraId="61863C99" w14:textId="77777777" w:rsidR="004869DE" w:rsidRPr="004869DE" w:rsidRDefault="004869DE" w:rsidP="004869DE">
      <w:pPr>
        <w:spacing w:after="0" w:line="257" w:lineRule="auto"/>
        <w:rPr>
          <w:rFonts w:ascii="Times New Roman" w:eastAsia="Calibri" w:hAnsi="Times New Roman" w:cs="Times New Roman"/>
          <w:b/>
          <w:sz w:val="20"/>
          <w:szCs w:val="20"/>
        </w:rPr>
      </w:pPr>
      <w:r w:rsidRPr="004869DE">
        <w:rPr>
          <w:rFonts w:ascii="Times New Roman" w:eastAsia="Calibri" w:hAnsi="Times New Roman" w:cs="Times New Roman"/>
          <w:sz w:val="24"/>
          <w:szCs w:val="24"/>
        </w:rPr>
        <w:t xml:space="preserve">                                                        </w:t>
      </w:r>
      <w:r w:rsidRPr="004869DE">
        <w:rPr>
          <w:rFonts w:ascii="Times New Roman" w:eastAsia="Calibri" w:hAnsi="Times New Roman" w:cs="Times New Roman"/>
          <w:b/>
          <w:sz w:val="20"/>
          <w:szCs w:val="20"/>
        </w:rPr>
        <w:t>Atentamente.</w:t>
      </w:r>
    </w:p>
    <w:p w14:paraId="75CF9837" w14:textId="77777777" w:rsidR="004869DE" w:rsidRPr="004869DE" w:rsidRDefault="004869DE" w:rsidP="004869DE">
      <w:pPr>
        <w:spacing w:line="256" w:lineRule="auto"/>
        <w:jc w:val="center"/>
        <w:rPr>
          <w:rFonts w:ascii="Times New Roman" w:eastAsia="Calibri" w:hAnsi="Times New Roman" w:cs="Times New Roman"/>
          <w:b/>
        </w:rPr>
      </w:pPr>
      <w:r w:rsidRPr="004869DE">
        <w:rPr>
          <w:rFonts w:ascii="Times New Roman" w:eastAsia="Calibri" w:hAnsi="Times New Roman" w:cs="Times New Roman"/>
        </w:rPr>
        <w:t>“2022, Año de la atención integral a niños, niñas y adolescentes con cáncer en Jalisco”</w:t>
      </w:r>
    </w:p>
    <w:p w14:paraId="380F5FA1" w14:textId="77777777" w:rsidR="004869DE" w:rsidRPr="004869DE" w:rsidRDefault="004869DE" w:rsidP="004869DE">
      <w:pPr>
        <w:spacing w:line="256" w:lineRule="auto"/>
        <w:rPr>
          <w:rFonts w:ascii="Times New Roman" w:eastAsia="Calibri" w:hAnsi="Times New Roman" w:cs="Times New Roman"/>
          <w:b/>
          <w:sz w:val="20"/>
          <w:szCs w:val="20"/>
        </w:rPr>
      </w:pPr>
    </w:p>
    <w:p w14:paraId="40D481D3" w14:textId="77777777" w:rsidR="004869DE" w:rsidRPr="004869DE" w:rsidRDefault="004869DE" w:rsidP="004869DE">
      <w:pPr>
        <w:spacing w:line="256" w:lineRule="auto"/>
        <w:jc w:val="center"/>
        <w:rPr>
          <w:rFonts w:ascii="Times New Roman" w:eastAsia="Calibri" w:hAnsi="Times New Roman" w:cs="Times New Roman"/>
          <w:b/>
          <w:sz w:val="20"/>
          <w:szCs w:val="20"/>
        </w:rPr>
      </w:pPr>
      <w:r w:rsidRPr="004869DE">
        <w:rPr>
          <w:rFonts w:ascii="Times New Roman" w:eastAsia="Calibri" w:hAnsi="Times New Roman" w:cs="Times New Roman"/>
          <w:b/>
          <w:sz w:val="20"/>
          <w:szCs w:val="20"/>
        </w:rPr>
        <w:t>_________________________________________________</w:t>
      </w:r>
    </w:p>
    <w:p w14:paraId="3385496E" w14:textId="2E3A31BB" w:rsidR="004869DE" w:rsidRPr="004869DE" w:rsidRDefault="004869DE" w:rsidP="004869DE">
      <w:pPr>
        <w:spacing w:after="0" w:line="256" w:lineRule="auto"/>
        <w:jc w:val="center"/>
        <w:rPr>
          <w:rFonts w:ascii="Times New Roman" w:eastAsia="Calibri" w:hAnsi="Times New Roman" w:cs="Times New Roman"/>
          <w:b/>
          <w:sz w:val="20"/>
          <w:szCs w:val="20"/>
        </w:rPr>
      </w:pPr>
      <w:r w:rsidRPr="004869DE">
        <w:rPr>
          <w:rFonts w:ascii="Times New Roman" w:eastAsia="Calibri" w:hAnsi="Times New Roman" w:cs="Times New Roman"/>
          <w:b/>
          <w:sz w:val="20"/>
          <w:szCs w:val="20"/>
        </w:rPr>
        <w:t xml:space="preserve">LNI. TIBURCIO </w:t>
      </w:r>
      <w:r w:rsidR="001C45B2" w:rsidRPr="004869DE">
        <w:rPr>
          <w:rFonts w:ascii="Times New Roman" w:eastAsia="Calibri" w:hAnsi="Times New Roman" w:cs="Times New Roman"/>
          <w:b/>
          <w:sz w:val="20"/>
          <w:szCs w:val="20"/>
        </w:rPr>
        <w:t>MARTÍNEZ RIVERA</w:t>
      </w:r>
    </w:p>
    <w:p w14:paraId="1B5EC945" w14:textId="5B3A36C1" w:rsidR="004869DE" w:rsidRPr="004869DE" w:rsidRDefault="004869DE" w:rsidP="004869DE">
      <w:pPr>
        <w:spacing w:after="0" w:line="256" w:lineRule="auto"/>
        <w:jc w:val="center"/>
        <w:rPr>
          <w:rFonts w:ascii="Times New Roman" w:eastAsia="Calibri" w:hAnsi="Times New Roman" w:cs="Times New Roman"/>
          <w:b/>
          <w:sz w:val="20"/>
          <w:szCs w:val="20"/>
        </w:rPr>
      </w:pPr>
      <w:r w:rsidRPr="004869DE">
        <w:rPr>
          <w:rFonts w:ascii="Times New Roman" w:eastAsia="Calibri" w:hAnsi="Times New Roman" w:cs="Times New Roman"/>
          <w:b/>
          <w:sz w:val="20"/>
          <w:szCs w:val="20"/>
        </w:rPr>
        <w:t xml:space="preserve">TITULAR DE ORGANO INTERNO </w:t>
      </w:r>
      <w:r w:rsidR="001C45B2" w:rsidRPr="004869DE">
        <w:rPr>
          <w:rFonts w:ascii="Times New Roman" w:eastAsia="Calibri" w:hAnsi="Times New Roman" w:cs="Times New Roman"/>
          <w:b/>
          <w:sz w:val="20"/>
          <w:szCs w:val="20"/>
        </w:rPr>
        <w:t>DE CONTROL</w:t>
      </w:r>
    </w:p>
    <w:p w14:paraId="3C141F5D" w14:textId="77777777" w:rsidR="00A2798A" w:rsidRDefault="00A2798A"/>
    <w:sectPr w:rsidR="00A2798A" w:rsidSect="004869DE">
      <w:foot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7817" w14:textId="77777777" w:rsidR="002C72A1" w:rsidRDefault="002C72A1" w:rsidP="001C45B2">
      <w:pPr>
        <w:spacing w:after="0" w:line="240" w:lineRule="auto"/>
      </w:pPr>
      <w:r>
        <w:separator/>
      </w:r>
    </w:p>
  </w:endnote>
  <w:endnote w:type="continuationSeparator" w:id="0">
    <w:p w14:paraId="2529F86D" w14:textId="77777777" w:rsidR="002C72A1" w:rsidRDefault="002C72A1" w:rsidP="001C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1C45" w14:textId="52D6D3DB" w:rsidR="001C45B2" w:rsidRDefault="001C45B2">
    <w:pPr>
      <w:pStyle w:val="Piedepgina"/>
    </w:pPr>
    <w:proofErr w:type="spellStart"/>
    <w:r>
      <w:t>C.c.p</w:t>
    </w:r>
    <w:proofErr w:type="spellEnd"/>
    <w:r>
      <w:t xml:space="preserve"> Archivo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3C80" w14:textId="77777777" w:rsidR="002C72A1" w:rsidRDefault="002C72A1" w:rsidP="001C45B2">
      <w:pPr>
        <w:spacing w:after="0" w:line="240" w:lineRule="auto"/>
      </w:pPr>
      <w:r>
        <w:separator/>
      </w:r>
    </w:p>
  </w:footnote>
  <w:footnote w:type="continuationSeparator" w:id="0">
    <w:p w14:paraId="01C8A00F" w14:textId="77777777" w:rsidR="002C72A1" w:rsidRDefault="002C72A1" w:rsidP="001C4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DE"/>
    <w:rsid w:val="001C45B2"/>
    <w:rsid w:val="00281AAC"/>
    <w:rsid w:val="002C72A1"/>
    <w:rsid w:val="004869DE"/>
    <w:rsid w:val="00552828"/>
    <w:rsid w:val="00A279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556F"/>
  <w15:chartTrackingRefBased/>
  <w15:docId w15:val="{DE0FA8FA-B4E7-4C44-8DA9-F094EC1C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5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5B2"/>
  </w:style>
  <w:style w:type="paragraph" w:styleId="Piedepgina">
    <w:name w:val="footer"/>
    <w:basedOn w:val="Normal"/>
    <w:link w:val="PiedepginaCar"/>
    <w:uiPriority w:val="99"/>
    <w:unhideWhenUsed/>
    <w:rsid w:val="001C45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 Tuxcueca</dc:creator>
  <cp:keywords/>
  <dc:description/>
  <cp:lastModifiedBy>secretariacontraloria.tuxcueca@outlook.com</cp:lastModifiedBy>
  <cp:revision>2</cp:revision>
  <dcterms:created xsi:type="dcterms:W3CDTF">2022-12-05T16:56:00Z</dcterms:created>
  <dcterms:modified xsi:type="dcterms:W3CDTF">2022-12-05T16:56:00Z</dcterms:modified>
</cp:coreProperties>
</file>