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7DE6" w14:textId="77777777" w:rsidR="00CF5325" w:rsidRDefault="00CF5325" w:rsidP="00CF5325">
      <w:pPr>
        <w:rPr>
          <w:rFonts w:ascii="Times New Roman" w:hAnsi="Times New Roman" w:cs="Times New Roman"/>
          <w:b/>
          <w:sz w:val="24"/>
          <w:szCs w:val="24"/>
        </w:rPr>
      </w:pPr>
    </w:p>
    <w:p w14:paraId="2959C675" w14:textId="77777777" w:rsidR="00CF5325" w:rsidRPr="00EA64ED" w:rsidRDefault="00CF5325" w:rsidP="00CF5325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741F518A" w14:textId="77777777" w:rsidR="00CF5325" w:rsidRPr="00EA64ED" w:rsidRDefault="00CF5325" w:rsidP="00C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14:paraId="70880F92" w14:textId="77777777" w:rsidR="00CF5325" w:rsidRDefault="00CF5325" w:rsidP="00CF5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ABRIL 2022</w:t>
      </w:r>
    </w:p>
    <w:p w14:paraId="2ECA385F" w14:textId="77777777" w:rsidR="00CF5325" w:rsidRDefault="00CF5325" w:rsidP="00CF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expidieron 9 oficios de comisión para diferentes direcciones y diferentes comisiones.</w:t>
      </w:r>
    </w:p>
    <w:p w14:paraId="1EE15062" w14:textId="77777777" w:rsidR="00CF5325" w:rsidRDefault="00CF5325" w:rsidP="00CF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giraron3 circulares.</w:t>
      </w:r>
    </w:p>
    <w:p w14:paraId="44D57819" w14:textId="77777777" w:rsidR="00CF5325" w:rsidRDefault="00CF5325" w:rsidP="00CF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recibió un oficio.</w:t>
      </w:r>
    </w:p>
    <w:p w14:paraId="4C6D2F46" w14:textId="77777777" w:rsidR="00CF5325" w:rsidRDefault="00CF5325" w:rsidP="00CF5325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 xml:space="preserve">Se da respuesta a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A64ED">
        <w:rPr>
          <w:rFonts w:ascii="Times New Roman" w:hAnsi="Times New Roman" w:cs="Times New Roman"/>
          <w:sz w:val="24"/>
          <w:szCs w:val="24"/>
        </w:rPr>
        <w:t>solicitudes de información de parte de la dependencia de la unidad de transparencia.</w:t>
      </w:r>
    </w:p>
    <w:p w14:paraId="13BB6241" w14:textId="77777777" w:rsidR="00CF5325" w:rsidRDefault="00CF5325" w:rsidP="00CF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elaboran nombramientos y contratos del personal</w:t>
      </w:r>
    </w:p>
    <w:p w14:paraId="16B51894" w14:textId="77777777" w:rsidR="00CF5325" w:rsidRDefault="00CF5325" w:rsidP="00CF5325">
      <w:pPr>
        <w:rPr>
          <w:rFonts w:ascii="Times New Roman" w:hAnsi="Times New Roman" w:cs="Times New Roman"/>
          <w:b/>
          <w:sz w:val="24"/>
          <w:szCs w:val="24"/>
        </w:rPr>
      </w:pPr>
    </w:p>
    <w:p w14:paraId="3C7CABC0" w14:textId="77777777" w:rsidR="00CF5325" w:rsidRDefault="00CF5325" w:rsidP="00CF5325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15D5B141" w14:textId="77777777" w:rsidR="00CF5325" w:rsidRDefault="00CF5325" w:rsidP="00CF5325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41FDCF8C" w14:textId="77777777" w:rsidR="00CF5325" w:rsidRDefault="00CF5325" w:rsidP="00CF53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41100BE5" w14:textId="77777777" w:rsidR="00CF5325" w:rsidRDefault="00CF5325" w:rsidP="00CF5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52876" w14:textId="77777777" w:rsidR="00CF5325" w:rsidRDefault="00CF5325" w:rsidP="00CF5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E0DE94C" w14:textId="77777777" w:rsidR="00CF5325" w:rsidRDefault="00CF5325" w:rsidP="00CF5325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16BBC574" w14:textId="77777777" w:rsidR="00CF5325" w:rsidRPr="00836E57" w:rsidRDefault="00CF5325" w:rsidP="00CF5325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14:paraId="3C92B980" w14:textId="77777777" w:rsidR="00CF5325" w:rsidRDefault="00CF5325" w:rsidP="00CF5325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Ayuntamiento de </w:t>
      </w:r>
      <w:proofErr w:type="spellStart"/>
      <w:r>
        <w:rPr>
          <w:rFonts w:ascii="Times New Roman" w:hAnsi="Times New Roman" w:cs="Times New Roman"/>
          <w:sz w:val="24"/>
        </w:rPr>
        <w:t>Tuxcuéca</w:t>
      </w:r>
      <w:proofErr w:type="spellEnd"/>
      <w:r>
        <w:rPr>
          <w:rFonts w:ascii="Times New Roman" w:hAnsi="Times New Roman" w:cs="Times New Roman"/>
          <w:sz w:val="24"/>
        </w:rPr>
        <w:t xml:space="preserve"> Jalisco, 2021-2024</w:t>
      </w:r>
    </w:p>
    <w:p w14:paraId="7D173A2D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25"/>
    <w:rsid w:val="00A11E0E"/>
    <w:rsid w:val="00C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768F"/>
  <w15:chartTrackingRefBased/>
  <w15:docId w15:val="{36B845EF-19BA-4289-BD44-B8D92C21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CF532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5325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CF5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2022-10-17T18:45:00Z</dcterms:created>
  <dcterms:modified xsi:type="dcterms:W3CDTF">2022-10-17T18:45:00Z</dcterms:modified>
</cp:coreProperties>
</file>