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ED" w:rsidRPr="00007F7B" w:rsidRDefault="003215ED" w:rsidP="003215ED">
      <w:pPr>
        <w:spacing w:after="0"/>
        <w:jc w:val="right"/>
      </w:pPr>
      <w:r>
        <w:t>Tuxcueca Jalisco  24  de Abril 2020</w:t>
      </w:r>
    </w:p>
    <w:p w:rsidR="003215ED" w:rsidRDefault="003215ED" w:rsidP="003215ED">
      <w:pPr>
        <w:spacing w:after="0"/>
        <w:jc w:val="right"/>
      </w:pPr>
      <w:r>
        <w:rPr>
          <w:b/>
        </w:rPr>
        <w:t>Dependencia:</w:t>
      </w:r>
      <w:r>
        <w:t xml:space="preserve"> Hacienda Municipal</w:t>
      </w:r>
    </w:p>
    <w:p w:rsidR="003215ED" w:rsidRDefault="003215ED" w:rsidP="003215ED">
      <w:pPr>
        <w:spacing w:after="0"/>
        <w:jc w:val="right"/>
        <w:rPr>
          <w:strike/>
        </w:rPr>
      </w:pPr>
      <w:r>
        <w:rPr>
          <w:b/>
        </w:rPr>
        <w:t>No. De oficio</w:t>
      </w:r>
      <w:r>
        <w:t>: HM/2020/80</w:t>
      </w:r>
    </w:p>
    <w:p w:rsidR="003215ED" w:rsidRDefault="003215ED" w:rsidP="003215ED">
      <w:pPr>
        <w:tabs>
          <w:tab w:val="left" w:pos="465"/>
        </w:tabs>
        <w:spacing w:after="0"/>
        <w:rPr>
          <w:color w:val="000000" w:themeColor="text1"/>
        </w:rPr>
      </w:pPr>
      <w:r w:rsidRPr="00BC7AF2">
        <w:rPr>
          <w:color w:val="000000" w:themeColor="text1"/>
        </w:rPr>
        <w:t xml:space="preserve"> </w:t>
      </w:r>
      <w:r>
        <w:rPr>
          <w:color w:val="000000" w:themeColor="text1"/>
        </w:rPr>
        <w:t xml:space="preserve">L.C.P. JUAN PABLO </w:t>
      </w:r>
      <w:proofErr w:type="spellStart"/>
      <w:r>
        <w:rPr>
          <w:color w:val="000000" w:themeColor="text1"/>
        </w:rPr>
        <w:t>MARTINEZ</w:t>
      </w:r>
      <w:proofErr w:type="spellEnd"/>
      <w:r>
        <w:rPr>
          <w:color w:val="000000" w:themeColor="text1"/>
        </w:rPr>
        <w:t xml:space="preserve"> </w:t>
      </w:r>
      <w:proofErr w:type="spellStart"/>
      <w:r>
        <w:rPr>
          <w:color w:val="000000" w:themeColor="text1"/>
        </w:rPr>
        <w:t>RODRIGUEZ</w:t>
      </w:r>
      <w:proofErr w:type="spellEnd"/>
    </w:p>
    <w:p w:rsidR="003215ED" w:rsidRDefault="003215ED" w:rsidP="003215ED">
      <w:pPr>
        <w:tabs>
          <w:tab w:val="left" w:pos="465"/>
        </w:tabs>
        <w:spacing w:after="0"/>
        <w:rPr>
          <w:color w:val="000000" w:themeColor="text1"/>
        </w:rPr>
      </w:pPr>
      <w:r>
        <w:rPr>
          <w:color w:val="000000" w:themeColor="text1"/>
        </w:rPr>
        <w:t>DIRECTOR DE LA UNIDAD DE TRANSPARENCIA</w:t>
      </w:r>
    </w:p>
    <w:p w:rsidR="003215ED" w:rsidRDefault="003215ED" w:rsidP="003215ED">
      <w:pPr>
        <w:tabs>
          <w:tab w:val="left" w:pos="465"/>
        </w:tabs>
        <w:spacing w:after="0"/>
        <w:rPr>
          <w:color w:val="000000" w:themeColor="text1"/>
        </w:rPr>
      </w:pPr>
      <w:r>
        <w:rPr>
          <w:color w:val="000000" w:themeColor="text1"/>
        </w:rPr>
        <w:t xml:space="preserve">H. AYUNTAMIENTO DE TUXCUECA  </w:t>
      </w:r>
    </w:p>
    <w:p w:rsidR="003215ED" w:rsidRDefault="003215ED" w:rsidP="003215ED">
      <w:pPr>
        <w:jc w:val="both"/>
        <w:rPr>
          <w:color w:val="000000" w:themeColor="text1"/>
        </w:rPr>
      </w:pPr>
    </w:p>
    <w:p w:rsidR="003215ED" w:rsidRDefault="003215ED" w:rsidP="003215ED">
      <w:pPr>
        <w:jc w:val="both"/>
        <w:rPr>
          <w:color w:val="000000" w:themeColor="text1"/>
        </w:rPr>
      </w:pPr>
      <w:r>
        <w:rPr>
          <w:color w:val="000000" w:themeColor="text1"/>
        </w:rPr>
        <w:t>PRESENTE:</w:t>
      </w:r>
    </w:p>
    <w:p w:rsidR="003215ED" w:rsidRDefault="003215ED" w:rsidP="003215ED">
      <w:pPr>
        <w:jc w:val="both"/>
        <w:rPr>
          <w:color w:val="000000" w:themeColor="text1"/>
        </w:rPr>
      </w:pPr>
      <w:r>
        <w:rPr>
          <w:color w:val="000000" w:themeColor="text1"/>
        </w:rPr>
        <w:t>Por medio de este conducto le envió un cordial saludo,  al mismo tiempo aprovecho la ocasión para informarle que durante el mes de marzo  2019,  esta tesorería no ha recibido ingresos extras originalmente no presupuestados tanto de la federación como del Estado.</w:t>
      </w:r>
    </w:p>
    <w:p w:rsidR="003215ED" w:rsidRDefault="003215ED" w:rsidP="003215ED">
      <w:pPr>
        <w:jc w:val="both"/>
        <w:rPr>
          <w:color w:val="000000" w:themeColor="text1"/>
        </w:rPr>
      </w:pPr>
      <w:r>
        <w:rPr>
          <w:color w:val="000000" w:themeColor="text1"/>
        </w:rPr>
        <w:t xml:space="preserve">Esta tesorería solo ha recibido ingresos por concepto de impuestos, contribuciones de mejoras, derechos, productos, aprovechamientos, ingresos por  venta de bienes y servicios , participaciones y aportaciones federales, estatales, transferencias, asignaciones, subsidios y otras ayudas, </w:t>
      </w:r>
      <w:proofErr w:type="spellStart"/>
      <w:r>
        <w:rPr>
          <w:color w:val="000000" w:themeColor="text1"/>
        </w:rPr>
        <w:t>asi</w:t>
      </w:r>
      <w:proofErr w:type="spellEnd"/>
      <w:r>
        <w:rPr>
          <w:color w:val="000000" w:themeColor="text1"/>
        </w:rPr>
        <w:t xml:space="preserve"> como ingresos derivados de financiamiento, conforme a las tasas, bases, cuotas, factores, y tarifas, por los periodos antes mencionados de conformidad a lo establecido por el artículo 1° de la Ley de ingresos del Municipio de Tuxcueca para el ejercicio fiscal 2018- 2021.</w:t>
      </w:r>
    </w:p>
    <w:p w:rsidR="003215ED" w:rsidRDefault="003215ED" w:rsidP="003215ED">
      <w:pPr>
        <w:jc w:val="both"/>
        <w:rPr>
          <w:color w:val="000000" w:themeColor="text1"/>
        </w:rPr>
      </w:pPr>
      <w:r>
        <w:rPr>
          <w:color w:val="000000" w:themeColor="text1"/>
        </w:rPr>
        <w:t>Lo anterior para actualizar la página de internet del H. Ayuntamiento de Tuxcueca de conformidad con la Ley transparencia y accesos a la información Pública del Estado de Jalisco y sus Municipios</w:t>
      </w:r>
    </w:p>
    <w:p w:rsidR="003215ED" w:rsidRDefault="003215ED" w:rsidP="003215ED">
      <w:pPr>
        <w:spacing w:line="259" w:lineRule="auto"/>
        <w:jc w:val="both"/>
        <w:rPr>
          <w:color w:val="000000" w:themeColor="text1"/>
        </w:rPr>
      </w:pPr>
      <w:r>
        <w:rPr>
          <w:color w:val="000000" w:themeColor="text1"/>
        </w:rPr>
        <w:t>.</w:t>
      </w:r>
    </w:p>
    <w:p w:rsidR="003215ED" w:rsidRDefault="003215ED" w:rsidP="003215ED">
      <w:pPr>
        <w:spacing w:line="259" w:lineRule="auto"/>
        <w:jc w:val="both"/>
        <w:rPr>
          <w:color w:val="000000" w:themeColor="text1"/>
        </w:rPr>
      </w:pPr>
    </w:p>
    <w:p w:rsidR="003215ED" w:rsidRDefault="003215ED" w:rsidP="003215ED">
      <w:pPr>
        <w:jc w:val="both"/>
      </w:pPr>
      <w:r>
        <w:t>Sin más por el momento, agradezco las atenciones brindadas al presente quedando como sus atentos y seguros servidores.</w:t>
      </w:r>
    </w:p>
    <w:p w:rsidR="003215ED" w:rsidRDefault="003215ED" w:rsidP="003215ED"/>
    <w:p w:rsidR="003215ED" w:rsidRDefault="003215ED" w:rsidP="003215ED">
      <w:pPr>
        <w:jc w:val="center"/>
        <w:rPr>
          <w:rFonts w:ascii="Calibri" w:hAnsi="Calibri" w:cs="Calibri"/>
          <w:b/>
        </w:rPr>
      </w:pPr>
      <w:r>
        <w:rPr>
          <w:rFonts w:ascii="Calibri" w:hAnsi="Calibri" w:cs="Calibri"/>
          <w:b/>
        </w:rPr>
        <w:t>ATENTAMENTE</w:t>
      </w:r>
    </w:p>
    <w:p w:rsidR="003215ED" w:rsidRDefault="003215ED" w:rsidP="003215ED">
      <w:pPr>
        <w:spacing w:after="0" w:line="240" w:lineRule="auto"/>
        <w:ind w:left="1418"/>
        <w:rPr>
          <w:rFonts w:ascii="Arial" w:hAnsi="Arial" w:cs="Arial"/>
          <w:i/>
          <w:sz w:val="24"/>
          <w:szCs w:val="24"/>
        </w:rPr>
      </w:pPr>
      <w:r>
        <w:rPr>
          <w:rFonts w:ascii="Arial" w:hAnsi="Arial" w:cs="Arial"/>
          <w:i/>
          <w:sz w:val="24"/>
          <w:szCs w:val="24"/>
        </w:rPr>
        <w:t xml:space="preserve"> “Tuxcueca, Jalisco, tierra del Generalísimo Ramón Corona”</w:t>
      </w:r>
    </w:p>
    <w:p w:rsidR="003215ED" w:rsidRDefault="003215ED" w:rsidP="003215ED">
      <w:pPr>
        <w:spacing w:after="0" w:line="240" w:lineRule="auto"/>
        <w:ind w:left="1418"/>
        <w:jc w:val="center"/>
        <w:rPr>
          <w:rFonts w:ascii="Arial" w:hAnsi="Arial" w:cs="Arial"/>
          <w:i/>
          <w:sz w:val="24"/>
          <w:szCs w:val="24"/>
        </w:rPr>
      </w:pPr>
    </w:p>
    <w:p w:rsidR="003215ED" w:rsidRDefault="003215ED" w:rsidP="003215ED">
      <w:pPr>
        <w:jc w:val="center"/>
        <w:rPr>
          <w:rFonts w:ascii="Calibri" w:hAnsi="Calibri" w:cs="Calibri"/>
          <w:b/>
        </w:rPr>
      </w:pPr>
    </w:p>
    <w:p w:rsidR="003215ED" w:rsidRDefault="003215ED" w:rsidP="003215ED">
      <w:pPr>
        <w:rPr>
          <w:rFonts w:ascii="Calibri" w:hAnsi="Calibri" w:cs="Calibri"/>
          <w:b/>
        </w:rPr>
      </w:pPr>
    </w:p>
    <w:p w:rsidR="003215ED" w:rsidRDefault="003215ED" w:rsidP="003215ED">
      <w:pPr>
        <w:tabs>
          <w:tab w:val="center" w:pos="4419"/>
          <w:tab w:val="left" w:pos="7125"/>
        </w:tabs>
        <w:spacing w:after="0"/>
        <w:jc w:val="center"/>
        <w:rPr>
          <w:rFonts w:ascii="Calibri" w:hAnsi="Calibri" w:cs="Calibri"/>
          <w:b/>
        </w:rPr>
      </w:pPr>
      <w:r>
        <w:rPr>
          <w:rFonts w:ascii="Calibri" w:hAnsi="Calibri" w:cs="Calibri"/>
          <w:b/>
        </w:rPr>
        <w:t>___________________________</w:t>
      </w:r>
    </w:p>
    <w:p w:rsidR="003215ED" w:rsidRDefault="003215ED" w:rsidP="003215ED">
      <w:pPr>
        <w:spacing w:after="0"/>
        <w:jc w:val="center"/>
        <w:rPr>
          <w:rFonts w:ascii="Calibri" w:hAnsi="Calibri" w:cs="Calibri"/>
          <w:b/>
        </w:rPr>
      </w:pPr>
      <w:r>
        <w:rPr>
          <w:rFonts w:ascii="Calibri" w:hAnsi="Calibri" w:cs="Calibri"/>
          <w:b/>
        </w:rPr>
        <w:t>LIC. CESAR ZEPEDA CARRANZA</w:t>
      </w:r>
    </w:p>
    <w:p w:rsidR="003215ED" w:rsidRDefault="003215ED" w:rsidP="003215ED">
      <w:pPr>
        <w:spacing w:after="0"/>
        <w:jc w:val="center"/>
        <w:rPr>
          <w:rFonts w:ascii="Calibri" w:hAnsi="Calibri" w:cs="Calibri"/>
          <w:b/>
        </w:rPr>
      </w:pPr>
      <w:r>
        <w:rPr>
          <w:rFonts w:ascii="Calibri" w:hAnsi="Calibri" w:cs="Calibri"/>
          <w:b/>
        </w:rPr>
        <w:t xml:space="preserve">ENCARGADO DE HACIENDA MUNICIPAL </w:t>
      </w:r>
    </w:p>
    <w:p w:rsidR="003215ED" w:rsidRDefault="003215ED" w:rsidP="003215ED">
      <w:pPr>
        <w:spacing w:after="0"/>
        <w:rPr>
          <w:rFonts w:ascii="Calibri" w:hAnsi="Calibri" w:cs="Calibri"/>
          <w:b/>
        </w:rPr>
      </w:pPr>
      <w:proofErr w:type="spellStart"/>
      <w:r>
        <w:rPr>
          <w:rFonts w:ascii="Calibri" w:hAnsi="Calibri" w:cs="Calibri"/>
          <w:sz w:val="16"/>
          <w:szCs w:val="16"/>
        </w:rPr>
        <w:t>C.c.p</w:t>
      </w:r>
      <w:proofErr w:type="spellEnd"/>
      <w:r>
        <w:rPr>
          <w:rFonts w:ascii="Calibri" w:hAnsi="Calibri" w:cs="Calibri"/>
          <w:sz w:val="16"/>
          <w:szCs w:val="16"/>
        </w:rPr>
        <w:t>. Archivo</w:t>
      </w:r>
    </w:p>
    <w:p w:rsidR="00F75921" w:rsidRDefault="00F75921">
      <w:bookmarkStart w:id="0" w:name="_GoBack"/>
      <w:bookmarkEnd w:id="0"/>
    </w:p>
    <w:sectPr w:rsidR="00F759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ED"/>
    <w:rsid w:val="003215ED"/>
    <w:rsid w:val="00F75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C538E-1BDF-43FD-8E90-EDE7047B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5E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 AUX</dc:creator>
  <cp:keywords/>
  <dc:description/>
  <cp:lastModifiedBy>TRANSPARENCIA AUX</cp:lastModifiedBy>
  <cp:revision>1</cp:revision>
  <dcterms:created xsi:type="dcterms:W3CDTF">2020-04-24T18:28:00Z</dcterms:created>
  <dcterms:modified xsi:type="dcterms:W3CDTF">2020-04-24T18:30:00Z</dcterms:modified>
</cp:coreProperties>
</file>